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CFE" w:rsidRDefault="00674CFE" w:rsidP="00CE1B42">
      <w:pPr>
        <w:spacing w:after="0" w:line="240" w:lineRule="auto"/>
        <w:jc w:val="both"/>
        <w:rPr>
          <w:rFonts w:ascii="Verdana" w:hAnsi="Verdana"/>
          <w:b/>
          <w:sz w:val="20"/>
          <w:szCs w:val="20"/>
        </w:rPr>
      </w:pPr>
      <w:bookmarkStart w:id="0" w:name="_GoBack"/>
      <w:r w:rsidRPr="00CE1B42">
        <w:rPr>
          <w:rFonts w:ascii="Verdana" w:hAnsi="Verdana"/>
          <w:b/>
          <w:sz w:val="20"/>
          <w:szCs w:val="20"/>
        </w:rPr>
        <w:t>Tax Deduction on Dividend</w:t>
      </w:r>
      <w:bookmarkEnd w:id="0"/>
      <w:r w:rsidRPr="00CE1B42">
        <w:rPr>
          <w:rFonts w:ascii="Verdana" w:hAnsi="Verdana"/>
          <w:b/>
          <w:sz w:val="20"/>
          <w:szCs w:val="20"/>
        </w:rPr>
        <w:t>:</w:t>
      </w:r>
    </w:p>
    <w:p w:rsidR="004C7651" w:rsidRPr="00CE1B42" w:rsidRDefault="004C7651" w:rsidP="00CE1B42">
      <w:pPr>
        <w:spacing w:after="0" w:line="240" w:lineRule="auto"/>
        <w:jc w:val="both"/>
        <w:rPr>
          <w:rFonts w:ascii="Verdana" w:hAnsi="Verdana"/>
          <w:b/>
          <w:sz w:val="20"/>
          <w:szCs w:val="20"/>
        </w:rPr>
      </w:pPr>
    </w:p>
    <w:p w:rsidR="002B63DF" w:rsidRDefault="002B63DF" w:rsidP="00175963">
      <w:pPr>
        <w:spacing w:after="0" w:line="240" w:lineRule="auto"/>
        <w:jc w:val="both"/>
        <w:rPr>
          <w:rFonts w:ascii="Verdana" w:hAnsi="Verdana"/>
          <w:sz w:val="20"/>
          <w:szCs w:val="20"/>
        </w:rPr>
      </w:pPr>
      <w:r w:rsidRPr="00CE1B42">
        <w:rPr>
          <w:rFonts w:ascii="Verdana" w:hAnsi="Verdana"/>
          <w:sz w:val="20"/>
          <w:szCs w:val="20"/>
        </w:rPr>
        <w:t>As per the Income-Tax Act, 1961 ("IT Act"), as amended by the Finance Act, 2020, dividends paid or distributed by the Company after</w:t>
      </w:r>
      <w:r w:rsidR="002B5CF3" w:rsidRPr="00CE1B42">
        <w:rPr>
          <w:rFonts w:ascii="Verdana" w:hAnsi="Verdana"/>
          <w:sz w:val="20"/>
          <w:szCs w:val="20"/>
        </w:rPr>
        <w:t xml:space="preserve"> 01</w:t>
      </w:r>
      <w:r w:rsidR="002B5CF3" w:rsidRPr="00CE1B42">
        <w:rPr>
          <w:rFonts w:ascii="Verdana" w:hAnsi="Verdana"/>
          <w:sz w:val="20"/>
          <w:szCs w:val="20"/>
          <w:vertAlign w:val="superscript"/>
        </w:rPr>
        <w:t>st</w:t>
      </w:r>
      <w:r w:rsidR="002B5CF3" w:rsidRPr="00CE1B42">
        <w:rPr>
          <w:rFonts w:ascii="Verdana" w:hAnsi="Verdana"/>
          <w:sz w:val="20"/>
          <w:szCs w:val="20"/>
        </w:rPr>
        <w:t xml:space="preserve"> April, 2020</w:t>
      </w:r>
      <w:r w:rsidRPr="00CE1B42">
        <w:rPr>
          <w:rFonts w:ascii="Verdana" w:hAnsi="Verdana"/>
          <w:sz w:val="20"/>
          <w:szCs w:val="20"/>
        </w:rPr>
        <w:t xml:space="preserve"> shall be taxable in the hands of the Shareholders. The Company shall therefore be required to deduct tax at source (“TDS”) at the time of making payment of the said Dividend. For the prescribed rates for various categories, the </w:t>
      </w:r>
      <w:r w:rsidR="002B5CF3" w:rsidRPr="00CE1B42">
        <w:rPr>
          <w:rFonts w:ascii="Verdana" w:hAnsi="Verdana"/>
          <w:sz w:val="20"/>
          <w:szCs w:val="20"/>
        </w:rPr>
        <w:t>S</w:t>
      </w:r>
      <w:r w:rsidRPr="00CE1B42">
        <w:rPr>
          <w:rFonts w:ascii="Verdana" w:hAnsi="Verdana"/>
          <w:sz w:val="20"/>
          <w:szCs w:val="20"/>
        </w:rPr>
        <w:t>hareholders are requested to refer to the Finance Act, 2020 and amendments thereof.</w:t>
      </w:r>
      <w:r w:rsidR="00BF4FFB" w:rsidRPr="00CE1B42">
        <w:rPr>
          <w:rFonts w:ascii="Verdana" w:hAnsi="Verdana"/>
          <w:sz w:val="20"/>
          <w:szCs w:val="20"/>
        </w:rPr>
        <w:t xml:space="preserve"> The Shareholders are requested to note that in case their PAN is not registered, the tax will be deducted at a higher rate of 20%.</w:t>
      </w:r>
      <w:r w:rsidR="007E1CDE">
        <w:rPr>
          <w:rFonts w:ascii="Verdana" w:hAnsi="Verdana"/>
          <w:sz w:val="20"/>
          <w:szCs w:val="20"/>
        </w:rPr>
        <w:t xml:space="preserve"> </w:t>
      </w:r>
      <w:r w:rsidR="00175963" w:rsidRPr="00175963">
        <w:rPr>
          <w:rFonts w:ascii="Verdana" w:hAnsi="Verdana"/>
          <w:sz w:val="20"/>
          <w:szCs w:val="20"/>
        </w:rPr>
        <w:t>However, no tax shall be deducted on the dividend payable to a resident individual shareholder if</w:t>
      </w:r>
      <w:r w:rsidR="00175963">
        <w:rPr>
          <w:rFonts w:ascii="Verdana" w:hAnsi="Verdana"/>
          <w:sz w:val="20"/>
          <w:szCs w:val="20"/>
        </w:rPr>
        <w:t xml:space="preserve"> </w:t>
      </w:r>
      <w:r w:rsidR="00175963" w:rsidRPr="00175963">
        <w:rPr>
          <w:rFonts w:ascii="Verdana" w:hAnsi="Verdana"/>
          <w:sz w:val="20"/>
          <w:szCs w:val="20"/>
        </w:rPr>
        <w:t>the total dividend to be received during</w:t>
      </w:r>
      <w:r w:rsidR="00175963">
        <w:rPr>
          <w:rFonts w:ascii="Verdana" w:hAnsi="Verdana"/>
          <w:sz w:val="20"/>
          <w:szCs w:val="20"/>
        </w:rPr>
        <w:t xml:space="preserve"> a</w:t>
      </w:r>
      <w:r w:rsidR="00175963" w:rsidRPr="00175963">
        <w:rPr>
          <w:rFonts w:ascii="Verdana" w:hAnsi="Verdana"/>
          <w:sz w:val="20"/>
          <w:szCs w:val="20"/>
        </w:rPr>
        <w:t xml:space="preserve"> F</w:t>
      </w:r>
      <w:r w:rsidR="00175963">
        <w:rPr>
          <w:rFonts w:ascii="Verdana" w:hAnsi="Verdana"/>
          <w:sz w:val="20"/>
          <w:szCs w:val="20"/>
        </w:rPr>
        <w:t>inancial Year</w:t>
      </w:r>
      <w:r w:rsidR="00175963" w:rsidRPr="00175963">
        <w:rPr>
          <w:rFonts w:ascii="Verdana" w:hAnsi="Verdana"/>
          <w:sz w:val="20"/>
          <w:szCs w:val="20"/>
        </w:rPr>
        <w:t xml:space="preserve"> does not exceed </w:t>
      </w:r>
      <w:r w:rsidR="00175963">
        <w:rPr>
          <w:rFonts w:ascii="Verdana" w:hAnsi="Verdana"/>
          <w:sz w:val="20"/>
          <w:szCs w:val="20"/>
        </w:rPr>
        <w:t xml:space="preserve">Rs. </w:t>
      </w:r>
      <w:r w:rsidR="00175963" w:rsidRPr="00175963">
        <w:rPr>
          <w:rFonts w:ascii="Verdana" w:hAnsi="Verdana"/>
          <w:sz w:val="20"/>
          <w:szCs w:val="20"/>
        </w:rPr>
        <w:t>5</w:t>
      </w:r>
      <w:r w:rsidR="00175963">
        <w:rPr>
          <w:rFonts w:ascii="Verdana" w:hAnsi="Verdana"/>
          <w:sz w:val="20"/>
          <w:szCs w:val="20"/>
        </w:rPr>
        <w:t>,</w:t>
      </w:r>
      <w:r w:rsidR="00175963" w:rsidRPr="00175963">
        <w:rPr>
          <w:rFonts w:ascii="Verdana" w:hAnsi="Verdana"/>
          <w:sz w:val="20"/>
          <w:szCs w:val="20"/>
        </w:rPr>
        <w:t>000/-.</w:t>
      </w:r>
    </w:p>
    <w:p w:rsidR="00CE1B42" w:rsidRPr="00CE1B42" w:rsidRDefault="00CE1B42" w:rsidP="00CE1B42">
      <w:pPr>
        <w:spacing w:after="0" w:line="240" w:lineRule="auto"/>
        <w:jc w:val="both"/>
        <w:rPr>
          <w:rFonts w:ascii="Verdana" w:hAnsi="Verdana"/>
          <w:sz w:val="20"/>
          <w:szCs w:val="20"/>
        </w:rPr>
      </w:pPr>
    </w:p>
    <w:p w:rsidR="004665CA" w:rsidRPr="007E1CDE" w:rsidRDefault="002B63DF" w:rsidP="00CE1B42">
      <w:pPr>
        <w:spacing w:after="0" w:line="240" w:lineRule="auto"/>
        <w:jc w:val="both"/>
        <w:rPr>
          <w:rFonts w:ascii="Verdana" w:hAnsi="Verdana"/>
          <w:sz w:val="20"/>
          <w:szCs w:val="20"/>
        </w:rPr>
      </w:pPr>
      <w:r w:rsidRPr="007E1CDE">
        <w:rPr>
          <w:rFonts w:ascii="Verdana" w:hAnsi="Verdana"/>
          <w:sz w:val="20"/>
          <w:szCs w:val="20"/>
        </w:rPr>
        <w:t xml:space="preserve">Resident </w:t>
      </w:r>
      <w:r w:rsidR="00BF4FFB" w:rsidRPr="007E1CDE">
        <w:rPr>
          <w:rFonts w:ascii="Verdana" w:hAnsi="Verdana"/>
          <w:sz w:val="20"/>
          <w:szCs w:val="20"/>
        </w:rPr>
        <w:t>I</w:t>
      </w:r>
      <w:r w:rsidRPr="007E1CDE">
        <w:rPr>
          <w:rFonts w:ascii="Verdana" w:hAnsi="Verdana"/>
          <w:sz w:val="20"/>
          <w:szCs w:val="20"/>
        </w:rPr>
        <w:t xml:space="preserve">ndividual </w:t>
      </w:r>
      <w:r w:rsidR="00BF4FFB" w:rsidRPr="007E1CDE">
        <w:rPr>
          <w:rFonts w:ascii="Verdana" w:hAnsi="Verdana"/>
          <w:sz w:val="20"/>
          <w:szCs w:val="20"/>
        </w:rPr>
        <w:t>S</w:t>
      </w:r>
      <w:r w:rsidRPr="007E1CDE">
        <w:rPr>
          <w:rFonts w:ascii="Verdana" w:hAnsi="Verdana"/>
          <w:sz w:val="20"/>
          <w:szCs w:val="20"/>
        </w:rPr>
        <w:t>hareholder</w:t>
      </w:r>
      <w:r w:rsidR="00BF4FFB" w:rsidRPr="007E1CDE">
        <w:rPr>
          <w:rFonts w:ascii="Verdana" w:hAnsi="Verdana"/>
          <w:sz w:val="20"/>
          <w:szCs w:val="20"/>
        </w:rPr>
        <w:t>s</w:t>
      </w:r>
      <w:r w:rsidRPr="007E1CDE">
        <w:rPr>
          <w:rFonts w:ascii="Verdana" w:hAnsi="Verdana"/>
          <w:sz w:val="20"/>
          <w:szCs w:val="20"/>
        </w:rPr>
        <w:t xml:space="preserve"> with PAN and who is not liable to pay income tax can submit a yearly declaration in Form No. 15G/15H, to avail the benefit of non-deduction of tax at source. </w:t>
      </w:r>
    </w:p>
    <w:p w:rsidR="00CE1B42" w:rsidRPr="00CE1B42" w:rsidRDefault="00CE1B42" w:rsidP="00CE1B42">
      <w:pPr>
        <w:spacing w:after="0" w:line="240" w:lineRule="auto"/>
        <w:jc w:val="both"/>
        <w:rPr>
          <w:rFonts w:ascii="Verdana" w:hAnsi="Verdana"/>
          <w:b/>
          <w:sz w:val="20"/>
          <w:szCs w:val="20"/>
        </w:rPr>
      </w:pPr>
    </w:p>
    <w:p w:rsidR="001D4E60" w:rsidRDefault="002B63DF" w:rsidP="00CE1B42">
      <w:pPr>
        <w:spacing w:after="0" w:line="240" w:lineRule="auto"/>
        <w:jc w:val="both"/>
        <w:rPr>
          <w:rFonts w:ascii="Verdana" w:hAnsi="Verdana"/>
          <w:sz w:val="20"/>
          <w:szCs w:val="20"/>
        </w:rPr>
      </w:pPr>
      <w:r w:rsidRPr="00CE1B42">
        <w:rPr>
          <w:rFonts w:ascii="Verdana" w:hAnsi="Verdana"/>
          <w:sz w:val="20"/>
          <w:szCs w:val="20"/>
        </w:rPr>
        <w:t>Non-</w:t>
      </w:r>
      <w:r w:rsidR="00BF4FFB" w:rsidRPr="00CE1B42">
        <w:rPr>
          <w:rFonts w:ascii="Verdana" w:hAnsi="Verdana"/>
          <w:sz w:val="20"/>
          <w:szCs w:val="20"/>
        </w:rPr>
        <w:t>R</w:t>
      </w:r>
      <w:r w:rsidRPr="00CE1B42">
        <w:rPr>
          <w:rFonts w:ascii="Verdana" w:hAnsi="Verdana"/>
          <w:sz w:val="20"/>
          <w:szCs w:val="20"/>
        </w:rPr>
        <w:t xml:space="preserve">esident </w:t>
      </w:r>
      <w:r w:rsidR="00BF4FFB" w:rsidRPr="00CE1B42">
        <w:rPr>
          <w:rFonts w:ascii="Verdana" w:hAnsi="Verdana"/>
          <w:sz w:val="20"/>
          <w:szCs w:val="20"/>
        </w:rPr>
        <w:t>S</w:t>
      </w:r>
      <w:r w:rsidRPr="00CE1B42">
        <w:rPr>
          <w:rFonts w:ascii="Verdana" w:hAnsi="Verdana"/>
          <w:sz w:val="20"/>
          <w:szCs w:val="20"/>
        </w:rPr>
        <w:t>hareholders can avail beneficial rates under tax treaty between India and their country of residence, subject to providing necessary documents i.e. No Permanent Establishment and Beneficial Ownership Declaration, Tax Residency Certificate, Form 10F,</w:t>
      </w:r>
      <w:r w:rsidR="002B5CF3" w:rsidRPr="00CE1B42">
        <w:rPr>
          <w:rFonts w:ascii="Verdana" w:hAnsi="Verdana"/>
          <w:sz w:val="20"/>
          <w:szCs w:val="20"/>
        </w:rPr>
        <w:t xml:space="preserve"> self-attested copy of Pan Card or</w:t>
      </w:r>
      <w:r w:rsidRPr="00CE1B42">
        <w:rPr>
          <w:rFonts w:ascii="Verdana" w:hAnsi="Verdana"/>
          <w:sz w:val="20"/>
          <w:szCs w:val="20"/>
        </w:rPr>
        <w:t xml:space="preserve"> any other document which may be required to avail the tax treaty benefits.</w:t>
      </w:r>
    </w:p>
    <w:p w:rsidR="001D4E60" w:rsidRDefault="001D4E60" w:rsidP="00CE1B42">
      <w:pPr>
        <w:spacing w:after="0" w:line="240" w:lineRule="auto"/>
        <w:jc w:val="both"/>
        <w:rPr>
          <w:rFonts w:ascii="Verdana" w:hAnsi="Verdana"/>
          <w:sz w:val="20"/>
          <w:szCs w:val="20"/>
        </w:rPr>
      </w:pPr>
    </w:p>
    <w:p w:rsidR="009E1A98" w:rsidRPr="004A709D" w:rsidRDefault="009E1A98" w:rsidP="009E1A98">
      <w:pPr>
        <w:spacing w:after="0" w:line="240" w:lineRule="auto"/>
        <w:jc w:val="both"/>
        <w:rPr>
          <w:rFonts w:ascii="Verdana" w:hAnsi="Verdana" w:cs="Calibri"/>
          <w:sz w:val="20"/>
          <w:szCs w:val="20"/>
        </w:rPr>
      </w:pPr>
      <w:r w:rsidRPr="004A709D">
        <w:rPr>
          <w:rFonts w:ascii="Verdana" w:hAnsi="Verdana" w:cs="Calibri"/>
          <w:sz w:val="20"/>
          <w:szCs w:val="20"/>
        </w:rPr>
        <w:t>Shareholders holding shares under multiple accounts under different/status category and single PAN, may note that, higher of the tax as applicable to the status in which shares held under a PAN will be considered on their entire holding in different accounts.</w:t>
      </w:r>
    </w:p>
    <w:p w:rsidR="009E1A98" w:rsidRDefault="009E1A98" w:rsidP="00CE1B42">
      <w:pPr>
        <w:spacing w:after="0" w:line="240" w:lineRule="auto"/>
        <w:jc w:val="both"/>
        <w:rPr>
          <w:rFonts w:ascii="Verdana" w:hAnsi="Verdana"/>
          <w:sz w:val="20"/>
          <w:szCs w:val="20"/>
        </w:rPr>
      </w:pPr>
    </w:p>
    <w:p w:rsidR="002B63DF" w:rsidRDefault="002B63DF" w:rsidP="00CE1B42">
      <w:pPr>
        <w:spacing w:after="0" w:line="240" w:lineRule="auto"/>
        <w:jc w:val="both"/>
        <w:rPr>
          <w:rFonts w:ascii="Verdana" w:hAnsi="Verdana"/>
          <w:sz w:val="20"/>
          <w:szCs w:val="20"/>
        </w:rPr>
      </w:pPr>
      <w:r w:rsidRPr="00CE1B42">
        <w:rPr>
          <w:rFonts w:ascii="Verdana" w:hAnsi="Verdana"/>
          <w:sz w:val="20"/>
          <w:szCs w:val="20"/>
        </w:rPr>
        <w:t>The requisite form for claiming tax exemption can be downloaded from the website of the Company at</w:t>
      </w:r>
      <w:r w:rsidR="002B5CF3" w:rsidRPr="00CE1B42">
        <w:rPr>
          <w:rFonts w:ascii="Verdana" w:hAnsi="Verdana"/>
          <w:sz w:val="20"/>
          <w:szCs w:val="20"/>
        </w:rPr>
        <w:t xml:space="preserve"> </w:t>
      </w:r>
      <w:hyperlink r:id="rId4" w:history="1">
        <w:r w:rsidR="006664BD" w:rsidRPr="00410131">
          <w:rPr>
            <w:rStyle w:val="Hyperlink"/>
            <w:rFonts w:ascii="Verdana" w:hAnsi="Verdana"/>
            <w:sz w:val="20"/>
            <w:szCs w:val="20"/>
          </w:rPr>
          <w:t>www.amjland.com</w:t>
        </w:r>
      </w:hyperlink>
      <w:r w:rsidRPr="00CE1B42">
        <w:rPr>
          <w:rFonts w:ascii="Verdana" w:hAnsi="Verdana"/>
          <w:sz w:val="20"/>
          <w:szCs w:val="20"/>
        </w:rPr>
        <w:t>.</w:t>
      </w:r>
    </w:p>
    <w:p w:rsidR="00CE1B42" w:rsidRPr="00CE1B42" w:rsidRDefault="00CE1B42" w:rsidP="00CE1B42">
      <w:pPr>
        <w:spacing w:after="0" w:line="240" w:lineRule="auto"/>
        <w:jc w:val="both"/>
        <w:rPr>
          <w:rFonts w:ascii="Verdana" w:hAnsi="Verdana"/>
          <w:sz w:val="20"/>
          <w:szCs w:val="20"/>
        </w:rPr>
      </w:pPr>
    </w:p>
    <w:p w:rsidR="006364AD" w:rsidRPr="00CE1B42" w:rsidRDefault="002B63DF" w:rsidP="00CE1B42">
      <w:pPr>
        <w:spacing w:after="0" w:line="240" w:lineRule="auto"/>
        <w:jc w:val="both"/>
        <w:rPr>
          <w:rFonts w:ascii="Verdana" w:hAnsi="Verdana"/>
          <w:sz w:val="20"/>
          <w:szCs w:val="20"/>
        </w:rPr>
      </w:pPr>
      <w:r w:rsidRPr="00CE1B42">
        <w:rPr>
          <w:rFonts w:ascii="Verdana" w:hAnsi="Verdana"/>
          <w:sz w:val="20"/>
          <w:szCs w:val="20"/>
        </w:rPr>
        <w:t>The aforementioned documents (duly completed and signed) are required to be uploaded on the website of</w:t>
      </w:r>
      <w:r w:rsidR="00BF4FFB" w:rsidRPr="00CE1B42">
        <w:rPr>
          <w:rFonts w:ascii="Verdana" w:hAnsi="Verdana"/>
          <w:sz w:val="20"/>
          <w:szCs w:val="20"/>
        </w:rPr>
        <w:t xml:space="preserve"> KFin Technologies Private Limited (‘KFintech’) the Registrar and Transfer Agent at </w:t>
      </w:r>
      <w:hyperlink r:id="rId5" w:history="1">
        <w:r w:rsidR="00BF4FFB" w:rsidRPr="00CE1B42">
          <w:rPr>
            <w:rStyle w:val="Hyperlink"/>
            <w:rFonts w:ascii="Verdana" w:hAnsi="Verdana"/>
            <w:sz w:val="20"/>
            <w:szCs w:val="20"/>
          </w:rPr>
          <w:t>https://ris.kfintech.com/form15</w:t>
        </w:r>
      </w:hyperlink>
      <w:r w:rsidRPr="00CE1B42">
        <w:rPr>
          <w:rFonts w:ascii="Verdana" w:hAnsi="Verdana"/>
          <w:sz w:val="20"/>
          <w:szCs w:val="20"/>
        </w:rPr>
        <w:t xml:space="preserve"> </w:t>
      </w:r>
      <w:r w:rsidR="00803F03" w:rsidRPr="00CE1B42">
        <w:rPr>
          <w:rFonts w:ascii="Verdana" w:hAnsi="Verdana"/>
          <w:sz w:val="20"/>
          <w:szCs w:val="20"/>
        </w:rPr>
        <w:t>or</w:t>
      </w:r>
      <w:r w:rsidR="000C4CB6" w:rsidRPr="00CE1B42">
        <w:rPr>
          <w:rFonts w:ascii="Verdana" w:hAnsi="Verdana"/>
          <w:b/>
          <w:sz w:val="20"/>
          <w:szCs w:val="20"/>
        </w:rPr>
        <w:t xml:space="preserve"> </w:t>
      </w:r>
      <w:r w:rsidR="000C4CB6" w:rsidRPr="00CE1B42">
        <w:rPr>
          <w:rStyle w:val="Hyperlink"/>
          <w:rFonts w:ascii="Verdana" w:hAnsi="Verdana"/>
          <w:color w:val="000000" w:themeColor="text1"/>
          <w:sz w:val="20"/>
          <w:szCs w:val="20"/>
          <w:u w:val="none"/>
        </w:rPr>
        <w:t>by sending hard copy of the said documents at the registered office of the Company through registered post/courier</w:t>
      </w:r>
      <w:r w:rsidR="00803F03" w:rsidRPr="00CE1B42">
        <w:rPr>
          <w:rFonts w:ascii="Verdana" w:hAnsi="Verdana"/>
          <w:color w:val="000000" w:themeColor="text1"/>
          <w:sz w:val="20"/>
          <w:szCs w:val="20"/>
        </w:rPr>
        <w:t xml:space="preserve"> </w:t>
      </w:r>
      <w:r w:rsidR="000C4CB6" w:rsidRPr="00CE1B42">
        <w:rPr>
          <w:rFonts w:ascii="Verdana" w:hAnsi="Verdana"/>
          <w:sz w:val="20"/>
          <w:szCs w:val="20"/>
        </w:rPr>
        <w:t>before 12</w:t>
      </w:r>
      <w:r w:rsidR="000C4CB6" w:rsidRPr="00CE1B42">
        <w:rPr>
          <w:rFonts w:ascii="Verdana" w:hAnsi="Verdana"/>
          <w:sz w:val="20"/>
          <w:szCs w:val="20"/>
          <w:vertAlign w:val="superscript"/>
        </w:rPr>
        <w:t>th</w:t>
      </w:r>
      <w:r w:rsidR="000C4CB6" w:rsidRPr="00CE1B42">
        <w:rPr>
          <w:rFonts w:ascii="Verdana" w:hAnsi="Verdana"/>
          <w:sz w:val="20"/>
          <w:szCs w:val="20"/>
        </w:rPr>
        <w:t xml:space="preserve"> August, 2021 </w:t>
      </w:r>
      <w:r w:rsidRPr="00CE1B42">
        <w:rPr>
          <w:rFonts w:ascii="Verdana" w:hAnsi="Verdana"/>
          <w:sz w:val="20"/>
          <w:szCs w:val="20"/>
        </w:rPr>
        <w:t>in order to enable the Company to determine and deduct appropriate TDS/Withholding Tax.</w:t>
      </w:r>
      <w:r w:rsidR="00BF4FFB" w:rsidRPr="00CE1B42">
        <w:rPr>
          <w:rFonts w:ascii="Verdana" w:hAnsi="Verdana"/>
          <w:sz w:val="20"/>
          <w:szCs w:val="20"/>
        </w:rPr>
        <w:t xml:space="preserve"> The Shareholders may note that, i</w:t>
      </w:r>
      <w:r w:rsidRPr="00CE1B42">
        <w:rPr>
          <w:rFonts w:ascii="Verdana" w:hAnsi="Verdana"/>
          <w:sz w:val="20"/>
          <w:szCs w:val="20"/>
        </w:rPr>
        <w:t>ncomplete and/or unsigned forms and declarations will not be considered by the Company.</w:t>
      </w:r>
      <w:r w:rsidR="006364AD" w:rsidRPr="00CE1B42">
        <w:rPr>
          <w:rFonts w:ascii="Verdana" w:hAnsi="Verdana"/>
          <w:sz w:val="20"/>
          <w:szCs w:val="20"/>
        </w:rPr>
        <w:t xml:space="preserve"> No communication on the tax determination/deduction shall be entertained after 12</w:t>
      </w:r>
      <w:r w:rsidR="006364AD" w:rsidRPr="00CE1B42">
        <w:rPr>
          <w:rFonts w:ascii="Verdana" w:hAnsi="Verdana"/>
          <w:sz w:val="20"/>
          <w:szCs w:val="20"/>
          <w:vertAlign w:val="superscript"/>
        </w:rPr>
        <w:t>th</w:t>
      </w:r>
      <w:r w:rsidR="006364AD" w:rsidRPr="00CE1B42">
        <w:rPr>
          <w:rFonts w:ascii="Verdana" w:hAnsi="Verdana"/>
          <w:sz w:val="20"/>
          <w:szCs w:val="20"/>
        </w:rPr>
        <w:t xml:space="preserve"> August, 2021.</w:t>
      </w:r>
    </w:p>
    <w:p w:rsidR="00674CFE" w:rsidRPr="00CE1B42" w:rsidRDefault="00674CFE" w:rsidP="00CE1B42">
      <w:pPr>
        <w:spacing w:after="0" w:line="240" w:lineRule="auto"/>
        <w:jc w:val="both"/>
        <w:rPr>
          <w:rFonts w:ascii="Verdana" w:hAnsi="Verdana"/>
          <w:sz w:val="20"/>
          <w:szCs w:val="20"/>
        </w:rPr>
      </w:pPr>
    </w:p>
    <w:p w:rsidR="002B5CF3" w:rsidRPr="00CE1B42" w:rsidRDefault="002B5CF3" w:rsidP="00CE1B42">
      <w:pPr>
        <w:spacing w:after="0" w:line="240" w:lineRule="auto"/>
        <w:jc w:val="both"/>
        <w:rPr>
          <w:rFonts w:ascii="Verdana" w:hAnsi="Verdana"/>
          <w:sz w:val="20"/>
          <w:szCs w:val="20"/>
        </w:rPr>
      </w:pPr>
      <w:r w:rsidRPr="00CE1B42">
        <w:rPr>
          <w:rFonts w:ascii="Verdana" w:hAnsi="Verdana"/>
          <w:sz w:val="20"/>
          <w:szCs w:val="20"/>
        </w:rPr>
        <w:t xml:space="preserve">The </w:t>
      </w:r>
      <w:r w:rsidR="00BF4FFB" w:rsidRPr="00CE1B42">
        <w:rPr>
          <w:rFonts w:ascii="Verdana" w:hAnsi="Verdana"/>
          <w:sz w:val="20"/>
          <w:szCs w:val="20"/>
        </w:rPr>
        <w:t>Shareholders</w:t>
      </w:r>
      <w:r w:rsidRPr="00CE1B42">
        <w:rPr>
          <w:rFonts w:ascii="Verdana" w:hAnsi="Verdana"/>
          <w:sz w:val="20"/>
          <w:szCs w:val="20"/>
        </w:rPr>
        <w:t xml:space="preserve"> may note that in case tax on dividend is deducted at a higher rate in the absence of receipt of any of the aforementioned details/documents from the shareholders, the shareholders may consider filing their return of income and claiming an appropriate refund, as may be eligible. No claim shall lie against the Company for such taxes deducted.</w:t>
      </w:r>
    </w:p>
    <w:p w:rsidR="002B5CF3" w:rsidRPr="00CE1B42" w:rsidRDefault="002B5CF3" w:rsidP="00CE1B42">
      <w:pPr>
        <w:spacing w:after="0" w:line="240" w:lineRule="auto"/>
        <w:jc w:val="both"/>
        <w:rPr>
          <w:rFonts w:ascii="Verdana" w:hAnsi="Verdana"/>
          <w:sz w:val="20"/>
          <w:szCs w:val="20"/>
        </w:rPr>
      </w:pPr>
      <w:r w:rsidRPr="00CE1B42">
        <w:rPr>
          <w:rFonts w:ascii="Verdana" w:hAnsi="Verdana"/>
          <w:sz w:val="20"/>
          <w:szCs w:val="20"/>
        </w:rPr>
        <w:t xml:space="preserve">The Company shall arrange to e-mail the soft copy of the TDS certificate to shareholders at the registered e-mail id within the prescribed time, post payment of the said dividend, if declared in the AGM. The </w:t>
      </w:r>
      <w:r w:rsidR="00674CFE" w:rsidRPr="00CE1B42">
        <w:rPr>
          <w:rFonts w:ascii="Verdana" w:hAnsi="Verdana"/>
          <w:sz w:val="20"/>
          <w:szCs w:val="20"/>
        </w:rPr>
        <w:t>details of TDS deducted</w:t>
      </w:r>
      <w:r w:rsidRPr="00CE1B42">
        <w:rPr>
          <w:rFonts w:ascii="Verdana" w:hAnsi="Verdana"/>
          <w:sz w:val="20"/>
          <w:szCs w:val="20"/>
        </w:rPr>
        <w:t xml:space="preserve"> can also be viewed in Form 26AS at TRACES </w:t>
      </w:r>
      <w:hyperlink r:id="rId6" w:history="1">
        <w:r w:rsidRPr="00CE1B42">
          <w:rPr>
            <w:rStyle w:val="Hyperlink"/>
            <w:rFonts w:ascii="Verdana" w:hAnsi="Verdana"/>
            <w:sz w:val="20"/>
            <w:szCs w:val="20"/>
          </w:rPr>
          <w:t>https://www.tdscpc.gov.in/app/login.xhtml</w:t>
        </w:r>
      </w:hyperlink>
      <w:r w:rsidRPr="00CE1B42">
        <w:rPr>
          <w:rFonts w:ascii="Verdana" w:hAnsi="Verdana"/>
          <w:sz w:val="20"/>
          <w:szCs w:val="20"/>
        </w:rPr>
        <w:t xml:space="preserve"> or the website of the Income Tax department of India at </w:t>
      </w:r>
      <w:hyperlink r:id="rId7" w:history="1">
        <w:r w:rsidRPr="00CE1B42">
          <w:rPr>
            <w:rStyle w:val="Hyperlink"/>
            <w:rFonts w:ascii="Verdana" w:hAnsi="Verdana"/>
            <w:sz w:val="20"/>
            <w:szCs w:val="20"/>
          </w:rPr>
          <w:t>https://www.incometax.gov.in/home</w:t>
        </w:r>
      </w:hyperlink>
      <w:r w:rsidRPr="00CE1B42">
        <w:rPr>
          <w:rFonts w:ascii="Verdana" w:hAnsi="Verdana"/>
          <w:sz w:val="20"/>
          <w:szCs w:val="20"/>
        </w:rPr>
        <w:t xml:space="preserve"> </w:t>
      </w:r>
    </w:p>
    <w:p w:rsidR="002B5CF3" w:rsidRPr="00CE1B42" w:rsidRDefault="002B5CF3" w:rsidP="00CE1B42">
      <w:pPr>
        <w:spacing w:after="0" w:line="240" w:lineRule="auto"/>
        <w:jc w:val="both"/>
        <w:rPr>
          <w:rFonts w:ascii="Verdana" w:hAnsi="Verdana"/>
          <w:sz w:val="20"/>
          <w:szCs w:val="20"/>
        </w:rPr>
      </w:pPr>
    </w:p>
    <w:p w:rsidR="002B63DF" w:rsidRPr="00CE1B42" w:rsidRDefault="002B5CF3" w:rsidP="00CE1B42">
      <w:pPr>
        <w:spacing w:after="0" w:line="240" w:lineRule="auto"/>
        <w:jc w:val="both"/>
        <w:rPr>
          <w:rFonts w:ascii="Verdana" w:hAnsi="Verdana"/>
          <w:sz w:val="20"/>
          <w:szCs w:val="20"/>
        </w:rPr>
      </w:pPr>
      <w:r w:rsidRPr="00CE1B42">
        <w:rPr>
          <w:rFonts w:ascii="Verdana" w:hAnsi="Verdana"/>
          <w:sz w:val="20"/>
          <w:szCs w:val="20"/>
        </w:rPr>
        <w:t>In the event of any income tax demand (including interest, penalty, etc.) arising from any misrepresentation, inaccuracy or omission of information provided by the Shareholder/s, such Shareholder/s will be responsible to indemnify the Company, and also provide the Company with all information/documents and co-operation in any assessment/ appellate proceedings before the Tax/Government authorities.</w:t>
      </w:r>
    </w:p>
    <w:sectPr w:rsidR="002B63DF" w:rsidRPr="00CE1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DF"/>
    <w:rsid w:val="000C4CB6"/>
    <w:rsid w:val="000E35CF"/>
    <w:rsid w:val="000F4B9E"/>
    <w:rsid w:val="00175963"/>
    <w:rsid w:val="001D4E60"/>
    <w:rsid w:val="002B5CF3"/>
    <w:rsid w:val="002B63DF"/>
    <w:rsid w:val="002F1869"/>
    <w:rsid w:val="003207CD"/>
    <w:rsid w:val="00390D47"/>
    <w:rsid w:val="004665CA"/>
    <w:rsid w:val="004C7651"/>
    <w:rsid w:val="006364AD"/>
    <w:rsid w:val="006664BD"/>
    <w:rsid w:val="00674CFE"/>
    <w:rsid w:val="007E1CDE"/>
    <w:rsid w:val="00803F03"/>
    <w:rsid w:val="00836364"/>
    <w:rsid w:val="00941C3F"/>
    <w:rsid w:val="00964B67"/>
    <w:rsid w:val="0097141F"/>
    <w:rsid w:val="009E1A98"/>
    <w:rsid w:val="00BF4FFB"/>
    <w:rsid w:val="00CE1B42"/>
    <w:rsid w:val="00DB671D"/>
    <w:rsid w:val="00DE37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7E461-0888-4535-A3AB-4BD031CC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cometax.gov.in/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dscpc.gov.in/app/login.xhtml" TargetMode="External"/><Relationship Id="rId5" Type="http://schemas.openxmlformats.org/officeDocument/2006/relationships/hyperlink" Target="https://ind01.safelinks.protection.outlook.com/?url=https%3A%2F%2Fdelivery.kfintech.com%2FPYTWNAHI%3Fid%3D75475%3Dch9VAAUHBVJQGgEEAwQAVw8FVQIBVVZZCAEFUApdA1NVVgYDC1BVUlIABAQFDVABVQhPCVYLBFYXWSMKVA1cElQADR5RXVwZVFBXAlENVFoGAQdUC1BSAQ9ECxVGFEFcHkwBVV5bRwAXH0taAFwLFlJTW0paDAgXaWE3Nnwlei8OCgFMRAE%3D%26fl%3DWRcRQEEIHkoXDxYfDVMMDENVUAwXAApVFl4ME19VBw%3D%3D&amp;data=04%7C01%7Cmohan.a%40kfintech.com%7Cdeb55f09d8884b37e1d708d930c66f38%7C1f05907ac524467eb2e103a361253cb5%7C0%7C0%7C637594451113745639%7CUnknown%7CTWFpbGZsb3d8eyJWIjoiMC4wLjAwMDAiLCJQIjoiV2luMzIiLCJBTiI6Ik1haWwiLCJXVCI6Mn0%3D%7C1000&amp;sdata=%2Fh47dhhWWGuWuGzVHlLIZWriu0SM0fpXaInA2hB9rDs%3D&amp;reserved=0" TargetMode="External"/><Relationship Id="rId4" Type="http://schemas.openxmlformats.org/officeDocument/2006/relationships/hyperlink" Target="http://www.amjlan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Jadhav</dc:creator>
  <cp:keywords/>
  <dc:description/>
  <cp:lastModifiedBy>Secretarial</cp:lastModifiedBy>
  <cp:revision>72</cp:revision>
  <dcterms:created xsi:type="dcterms:W3CDTF">2021-07-12T04:43:00Z</dcterms:created>
  <dcterms:modified xsi:type="dcterms:W3CDTF">2021-07-21T11:05:00Z</dcterms:modified>
</cp:coreProperties>
</file>